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64" w:rsidRDefault="00FB5A6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B5A64" w:rsidRDefault="00FB5A6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B5A64" w:rsidRDefault="00A33958">
      <w:pPr>
        <w:spacing w:line="278" w:lineRule="auto"/>
        <w:ind w:left="3897" w:right="143" w:hanging="296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</w:rPr>
        <w:t>Estatutos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vigentes.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Aprobados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por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XVIII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Asamblea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Nacional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Extraordinaria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publicados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el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Diario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Oficial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 Federación el 1 de abril de</w:t>
      </w:r>
      <w:r>
        <w:rPr>
          <w:rFonts w:ascii="Century Gothic" w:hAnsi="Century Gothic"/>
          <w:spacing w:val="-14"/>
          <w:sz w:val="16"/>
        </w:rPr>
        <w:t xml:space="preserve"> </w:t>
      </w:r>
      <w:r>
        <w:rPr>
          <w:rFonts w:ascii="Century Gothic" w:hAnsi="Century Gothic"/>
          <w:sz w:val="16"/>
        </w:rPr>
        <w:t>2016.</w:t>
      </w:r>
    </w:p>
    <w:p w:rsidR="00FB5A64" w:rsidRDefault="00FB5A64">
      <w:pPr>
        <w:rPr>
          <w:rFonts w:ascii="Century Gothic" w:eastAsia="Century Gothic" w:hAnsi="Century Gothic" w:cs="Century Gothic"/>
          <w:sz w:val="20"/>
          <w:szCs w:val="20"/>
        </w:rPr>
      </w:pPr>
    </w:p>
    <w:p w:rsidR="00FB5A64" w:rsidRDefault="00FB5A64">
      <w:pPr>
        <w:spacing w:before="11"/>
        <w:rPr>
          <w:rFonts w:ascii="Century Gothic" w:eastAsia="Century Gothic" w:hAnsi="Century Gothic" w:cs="Century Gothic"/>
          <w:sz w:val="16"/>
          <w:szCs w:val="16"/>
        </w:rPr>
      </w:pPr>
    </w:p>
    <w:p w:rsidR="00FB5A64" w:rsidRDefault="00A33958">
      <w:pPr>
        <w:pStyle w:val="Ttulo1"/>
        <w:spacing w:before="66" w:line="242" w:lineRule="auto"/>
        <w:ind w:left="4001" w:right="143" w:hanging="2804"/>
        <w:rPr>
          <w:b w:val="0"/>
          <w:bCs w:val="0"/>
        </w:rPr>
      </w:pPr>
      <w:r>
        <w:t>ESTATUTOS GENERALES DEL PARTIDO ACCIÓN NACIONAL APROBADOS POR LA XVIII</w:t>
      </w:r>
      <w:r>
        <w:rPr>
          <w:spacing w:val="-21"/>
        </w:rPr>
        <w:t xml:space="preserve"> </w:t>
      </w:r>
      <w:r>
        <w:t>ASAMBLEA NACIONAL</w:t>
      </w:r>
      <w:r>
        <w:rPr>
          <w:spacing w:val="-9"/>
        </w:rPr>
        <w:t xml:space="preserve"> </w:t>
      </w:r>
      <w:r>
        <w:t>EXTRAORDINARIA</w:t>
      </w:r>
    </w:p>
    <w:p w:rsidR="00FB5A64" w:rsidRDefault="00A33958">
      <w:pPr>
        <w:spacing w:before="98" w:line="350" w:lineRule="auto"/>
        <w:ind w:left="4082" w:right="3363" w:firstLine="7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b/>
          <w:sz w:val="18"/>
        </w:rPr>
        <w:t>TÍTULO</w:t>
      </w:r>
      <w:r>
        <w:rPr>
          <w:rFonts w:ascii="Century Gothic" w:hAnsi="Century Gothic"/>
          <w:b/>
          <w:spacing w:val="-1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PRIMERO DISPOSICIONES</w:t>
      </w:r>
      <w:r>
        <w:rPr>
          <w:rFonts w:ascii="Century Gothic" w:hAnsi="Century Gothic"/>
          <w:b/>
          <w:spacing w:val="-6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GENERALES CAPÍTULO</w:t>
      </w:r>
      <w:r>
        <w:rPr>
          <w:rFonts w:ascii="Century Gothic" w:hAnsi="Century Gothic"/>
          <w:b/>
          <w:spacing w:val="-10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ÚNICO</w:t>
      </w:r>
    </w:p>
    <w:p w:rsidR="00FB5A64" w:rsidRDefault="00A33958">
      <w:pPr>
        <w:ind w:left="1257" w:right="54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b/>
          <w:sz w:val="18"/>
        </w:rPr>
        <w:t>DENOMINACIÓN, OBJETO, DURACIÓN, DOMICILIO, LEMA, EMBLEMA Y DISTINTIVO</w:t>
      </w:r>
      <w:r>
        <w:rPr>
          <w:rFonts w:ascii="Century Gothic" w:hAnsi="Century Gothic"/>
          <w:b/>
          <w:spacing w:val="-20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ELECTORAL</w:t>
      </w:r>
    </w:p>
    <w:p w:rsidR="00FB5A64" w:rsidRDefault="00FB5A64">
      <w:pPr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FB5A64" w:rsidRDefault="00FB5A64">
      <w:pPr>
        <w:spacing w:before="4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FB5A64" w:rsidRDefault="00A33958">
      <w:pPr>
        <w:ind w:left="1130" w:right="14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Artículo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</w:p>
    <w:p w:rsidR="00FB5A64" w:rsidRDefault="00A33958">
      <w:pPr>
        <w:pStyle w:val="Textoindependiente"/>
        <w:spacing w:before="107" w:line="254" w:lineRule="auto"/>
        <w:ind w:right="127"/>
        <w:jc w:val="both"/>
      </w:pPr>
      <w:r>
        <w:t>El Partido Acción Nacional es una asociación de ciudadanos mexicanos en pleno ejercicio de</w:t>
      </w:r>
      <w:r>
        <w:rPr>
          <w:spacing w:val="33"/>
        </w:rPr>
        <w:t xml:space="preserve"> </w:t>
      </w:r>
      <w:r>
        <w:t>sus</w:t>
      </w:r>
      <w:r>
        <w:t xml:space="preserve"> derechos</w:t>
      </w:r>
      <w:r>
        <w:rPr>
          <w:spacing w:val="10"/>
        </w:rPr>
        <w:t xml:space="preserve"> </w:t>
      </w:r>
      <w:r>
        <w:t>cívicos,</w:t>
      </w:r>
      <w:r>
        <w:rPr>
          <w:spacing w:val="9"/>
        </w:rPr>
        <w:t xml:space="preserve"> </w:t>
      </w:r>
      <w:r>
        <w:t>constituida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partido</w:t>
      </w:r>
      <w:r>
        <w:rPr>
          <w:spacing w:val="12"/>
        </w:rPr>
        <w:t xml:space="preserve"> </w:t>
      </w:r>
      <w:r>
        <w:t>político</w:t>
      </w:r>
      <w:r>
        <w:rPr>
          <w:spacing w:val="12"/>
        </w:rPr>
        <w:t xml:space="preserve"> </w:t>
      </w:r>
      <w:r>
        <w:t>nacional,</w:t>
      </w:r>
      <w:r>
        <w:rPr>
          <w:spacing w:val="9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fin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intervenir</w:t>
      </w:r>
      <w:r>
        <w:rPr>
          <w:spacing w:val="11"/>
        </w:rPr>
        <w:t xml:space="preserve"> </w:t>
      </w:r>
      <w:r>
        <w:t>orgánicamente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los aspectos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democrático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lograr:</w:t>
      </w:r>
    </w:p>
    <w:p w:rsidR="00FB5A64" w:rsidRDefault="00A33958">
      <w:pPr>
        <w:pStyle w:val="Prrafodelista"/>
        <w:numPr>
          <w:ilvl w:val="0"/>
          <w:numId w:val="5"/>
        </w:numPr>
        <w:tabs>
          <w:tab w:val="left" w:pos="1594"/>
        </w:tabs>
        <w:spacing w:before="93" w:line="254" w:lineRule="auto"/>
        <w:ind w:right="128" w:hanging="4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El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reconocimiento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eminente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dignidad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persona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humana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y,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tanto,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respeto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sus derechos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fundamentales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garantía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derechos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condiciones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sociales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requeridos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esa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dignidad;</w:t>
      </w:r>
    </w:p>
    <w:p w:rsidR="00FB5A64" w:rsidRDefault="00A33958">
      <w:pPr>
        <w:pStyle w:val="Prrafodelista"/>
        <w:numPr>
          <w:ilvl w:val="0"/>
          <w:numId w:val="5"/>
        </w:numPr>
        <w:tabs>
          <w:tab w:val="left" w:pos="1591"/>
        </w:tabs>
        <w:spacing w:before="93" w:line="254" w:lineRule="auto"/>
        <w:ind w:right="127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subordinación,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político,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actividad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individual,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social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Estado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realización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Bien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Común;</w:t>
      </w:r>
    </w:p>
    <w:p w:rsidR="00FB5A64" w:rsidRDefault="00A33958">
      <w:pPr>
        <w:pStyle w:val="Prrafodelista"/>
        <w:numPr>
          <w:ilvl w:val="0"/>
          <w:numId w:val="5"/>
        </w:numPr>
        <w:tabs>
          <w:tab w:val="left" w:pos="1584"/>
        </w:tabs>
        <w:spacing w:before="90" w:line="249" w:lineRule="auto"/>
        <w:ind w:right="143" w:hanging="43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El reconocimiento de la preeminencia del interés nacional sobre los intereses parciales y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ordenación y jerarquización de éstos en el interés de la Nación</w:t>
      </w:r>
      <w:r>
        <w:rPr>
          <w:rFonts w:ascii="Arial" w:hAnsi="Arial"/>
          <w:b/>
          <w:sz w:val="18"/>
        </w:rPr>
        <w:t>;</w:t>
      </w:r>
      <w:r>
        <w:rPr>
          <w:rFonts w:ascii="Arial" w:hAnsi="Arial"/>
          <w:b/>
          <w:spacing w:val="-26"/>
          <w:sz w:val="18"/>
        </w:rPr>
        <w:t xml:space="preserve"> </w:t>
      </w:r>
      <w:r>
        <w:rPr>
          <w:rFonts w:ascii="Arial" w:hAnsi="Arial"/>
          <w:sz w:val="18"/>
        </w:rPr>
        <w:t>y,</w:t>
      </w:r>
    </w:p>
    <w:p w:rsidR="00FB5A64" w:rsidRDefault="00A33958">
      <w:pPr>
        <w:pStyle w:val="Prrafodelista"/>
        <w:numPr>
          <w:ilvl w:val="0"/>
          <w:numId w:val="5"/>
        </w:numPr>
        <w:tabs>
          <w:tab w:val="left" w:pos="1591"/>
        </w:tabs>
        <w:spacing w:before="99"/>
        <w:ind w:left="1590" w:right="143" w:hanging="4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instauración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democracia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como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forma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gobierno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como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sistema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convi</w:t>
      </w:r>
      <w:r>
        <w:rPr>
          <w:rFonts w:ascii="Arial" w:hAnsi="Arial"/>
          <w:sz w:val="18"/>
        </w:rPr>
        <w:t>vencia.</w:t>
      </w:r>
    </w:p>
    <w:p w:rsidR="00FB5A64" w:rsidRDefault="00A33958">
      <w:pPr>
        <w:pStyle w:val="Ttulo1"/>
        <w:spacing w:before="100"/>
        <w:ind w:right="143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Artículo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2</w:t>
      </w:r>
    </w:p>
    <w:p w:rsidR="00FB5A64" w:rsidRDefault="00A33958">
      <w:pPr>
        <w:pStyle w:val="Textoindependiente"/>
        <w:spacing w:before="108"/>
        <w:ind w:left="1130" w:right="143" w:firstLine="0"/>
      </w:pPr>
      <w:r>
        <w:t>Son objeto del Partido Acción</w:t>
      </w:r>
      <w:r>
        <w:rPr>
          <w:spacing w:val="-15"/>
        </w:rPr>
        <w:t xml:space="preserve"> </w:t>
      </w:r>
      <w:r>
        <w:t>Nacional:</w:t>
      </w:r>
    </w:p>
    <w:p w:rsidR="00FB5A64" w:rsidRDefault="00A33958">
      <w:pPr>
        <w:pStyle w:val="Prrafodelista"/>
        <w:numPr>
          <w:ilvl w:val="0"/>
          <w:numId w:val="4"/>
        </w:numPr>
        <w:tabs>
          <w:tab w:val="left" w:pos="1591"/>
        </w:tabs>
        <w:spacing w:before="105"/>
        <w:ind w:firstLine="28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 formación y el fortalecimiento de la conciencia democrática de todos los</w:t>
      </w:r>
      <w:r>
        <w:rPr>
          <w:rFonts w:ascii="Arial" w:hAnsi="Arial"/>
          <w:spacing w:val="-32"/>
          <w:sz w:val="18"/>
        </w:rPr>
        <w:t xml:space="preserve"> </w:t>
      </w:r>
      <w:r>
        <w:rPr>
          <w:rFonts w:ascii="Arial" w:hAnsi="Arial"/>
          <w:sz w:val="18"/>
        </w:rPr>
        <w:t>mexicanos;</w:t>
      </w:r>
    </w:p>
    <w:p w:rsidR="00FB5A64" w:rsidRDefault="00A33958">
      <w:pPr>
        <w:pStyle w:val="Prrafodelista"/>
        <w:numPr>
          <w:ilvl w:val="0"/>
          <w:numId w:val="4"/>
        </w:numPr>
        <w:tabs>
          <w:tab w:val="left" w:pos="1591"/>
        </w:tabs>
        <w:spacing w:before="105"/>
        <w:ind w:left="1590" w:right="143" w:hanging="4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 difusión de sus principios, programas y</w:t>
      </w:r>
      <w:r>
        <w:rPr>
          <w:rFonts w:ascii="Arial" w:hAnsi="Arial"/>
          <w:spacing w:val="-28"/>
          <w:sz w:val="18"/>
        </w:rPr>
        <w:t xml:space="preserve"> </w:t>
      </w:r>
      <w:r>
        <w:rPr>
          <w:rFonts w:ascii="Arial" w:hAnsi="Arial"/>
          <w:sz w:val="18"/>
        </w:rPr>
        <w:t>plataformas;</w:t>
      </w:r>
    </w:p>
    <w:p w:rsidR="00FB5A64" w:rsidRDefault="00A33958">
      <w:pPr>
        <w:pStyle w:val="Prrafodelista"/>
        <w:numPr>
          <w:ilvl w:val="0"/>
          <w:numId w:val="4"/>
        </w:numPr>
        <w:tabs>
          <w:tab w:val="left" w:pos="1582"/>
        </w:tabs>
        <w:spacing w:before="102"/>
        <w:ind w:left="1581" w:right="143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 actividad cívico-política organizada y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permanente;</w:t>
      </w:r>
    </w:p>
    <w:p w:rsidR="00FB5A64" w:rsidRDefault="00A33958">
      <w:pPr>
        <w:pStyle w:val="Prrafodelista"/>
        <w:numPr>
          <w:ilvl w:val="0"/>
          <w:numId w:val="4"/>
        </w:numPr>
        <w:tabs>
          <w:tab w:val="left" w:pos="1591"/>
        </w:tabs>
        <w:spacing w:before="105"/>
        <w:ind w:left="1590" w:right="143" w:hanging="4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 educación socio-política de sus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militantes;</w:t>
      </w:r>
    </w:p>
    <w:p w:rsidR="00FB5A64" w:rsidRDefault="00A33958">
      <w:pPr>
        <w:pStyle w:val="Prrafodelista"/>
        <w:numPr>
          <w:ilvl w:val="0"/>
          <w:numId w:val="4"/>
        </w:numPr>
        <w:tabs>
          <w:tab w:val="left" w:pos="1591"/>
        </w:tabs>
        <w:spacing w:before="102"/>
        <w:ind w:left="1590" w:right="143" w:hanging="46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garantía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todos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órdenes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igualdad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oportunidades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entre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hombres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mujeres;</w:t>
      </w:r>
    </w:p>
    <w:p w:rsidR="00FB5A64" w:rsidRDefault="00A33958">
      <w:pPr>
        <w:pStyle w:val="Prrafodelista"/>
        <w:numPr>
          <w:ilvl w:val="0"/>
          <w:numId w:val="4"/>
        </w:numPr>
        <w:tabs>
          <w:tab w:val="left" w:pos="1591"/>
        </w:tabs>
        <w:spacing w:before="105" w:line="254" w:lineRule="auto"/>
        <w:ind w:right="143" w:firstLine="28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 realización de toda clase de estudios sobre cuestiones políticas, económicas y sociales y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formulación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consiguientes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programas,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ponencias,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proposiciones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iniciativas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ley;</w:t>
      </w:r>
    </w:p>
    <w:p w:rsidR="00FB5A64" w:rsidRDefault="00A33958">
      <w:pPr>
        <w:pStyle w:val="Prrafodelista"/>
        <w:numPr>
          <w:ilvl w:val="0"/>
          <w:numId w:val="4"/>
        </w:numPr>
        <w:tabs>
          <w:tab w:val="left" w:pos="1591"/>
        </w:tabs>
        <w:spacing w:before="93" w:line="254" w:lineRule="auto"/>
        <w:ind w:right="127" w:firstLine="28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 participación en elecciones federales, estatales y municipales, en las condiciones que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determinen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sus órganos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competentes;</w:t>
      </w:r>
    </w:p>
    <w:p w:rsidR="00FB5A64" w:rsidRDefault="00A33958">
      <w:pPr>
        <w:pStyle w:val="Prrafodelista"/>
        <w:numPr>
          <w:ilvl w:val="0"/>
          <w:numId w:val="4"/>
        </w:numPr>
        <w:tabs>
          <w:tab w:val="left" w:pos="1591"/>
        </w:tabs>
        <w:spacing w:before="93" w:line="254" w:lineRule="auto"/>
        <w:ind w:right="127" w:firstLine="28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asesoría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apoyo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funcionarios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públicos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postula</w:t>
      </w:r>
      <w:r>
        <w:rPr>
          <w:rFonts w:ascii="Arial" w:hAnsi="Arial"/>
          <w:sz w:val="18"/>
        </w:rPr>
        <w:t>dos</w:t>
      </w:r>
      <w:r>
        <w:rPr>
          <w:rFonts w:ascii="Arial" w:hAnsi="Arial"/>
          <w:spacing w:val="37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propuestos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Partido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3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vinculación democrática con los gobiernos emanados del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mismo;</w:t>
      </w:r>
    </w:p>
    <w:p w:rsidR="00FB5A64" w:rsidRDefault="00A33958">
      <w:pPr>
        <w:pStyle w:val="Prrafodelista"/>
        <w:numPr>
          <w:ilvl w:val="0"/>
          <w:numId w:val="4"/>
        </w:numPr>
        <w:tabs>
          <w:tab w:val="left" w:pos="1584"/>
        </w:tabs>
        <w:spacing w:before="90" w:line="256" w:lineRule="auto"/>
        <w:ind w:right="143" w:firstLine="28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El establecimiento, sostenimiento y desarrollo de cuantos organismos, institutos, publicaciones</w:t>
      </w:r>
      <w:r>
        <w:rPr>
          <w:rFonts w:ascii="Arial" w:hAnsi="Arial"/>
          <w:spacing w:val="48"/>
          <w:sz w:val="18"/>
        </w:rPr>
        <w:t xml:space="preserve"> </w:t>
      </w:r>
      <w:r>
        <w:rPr>
          <w:rFonts w:ascii="Arial" w:hAnsi="Arial"/>
          <w:sz w:val="18"/>
        </w:rPr>
        <w:t>y servicios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sociales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sean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necesarios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convenientes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realización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fines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Partido;</w:t>
      </w:r>
    </w:p>
    <w:p w:rsidR="00FB5A64" w:rsidRDefault="00A33958">
      <w:pPr>
        <w:pStyle w:val="Prrafodelista"/>
        <w:numPr>
          <w:ilvl w:val="0"/>
          <w:numId w:val="4"/>
        </w:numPr>
        <w:tabs>
          <w:tab w:val="left" w:pos="1584"/>
        </w:tabs>
        <w:spacing w:before="88" w:line="256" w:lineRule="auto"/>
        <w:ind w:right="143" w:firstLine="28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El desarrollo de relaciones, amplias y constructivas, con partidos y organizaciones nacionales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w w:val="99"/>
          <w:sz w:val="18"/>
        </w:rPr>
        <w:t xml:space="preserve"> </w:t>
      </w:r>
      <w:r>
        <w:rPr>
          <w:rFonts w:ascii="Arial"/>
          <w:sz w:val="18"/>
        </w:rPr>
        <w:t>internacionales;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y,</w:t>
      </w:r>
    </w:p>
    <w:p w:rsidR="00FB5A64" w:rsidRDefault="00A33958">
      <w:pPr>
        <w:pStyle w:val="Prrafodelista"/>
        <w:numPr>
          <w:ilvl w:val="0"/>
          <w:numId w:val="4"/>
        </w:numPr>
        <w:tabs>
          <w:tab w:val="left" w:pos="1582"/>
        </w:tabs>
        <w:spacing w:before="88" w:line="252" w:lineRule="auto"/>
        <w:ind w:right="122" w:firstLine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La adquisición, enajenación o gravamen, por cualquier título, de los bienes muebles e inmuebles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se requieran y, en general, la celebración y realización de todos los actos, contratos, gestiones y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>promociones necesari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sz w:val="18"/>
        </w:rPr>
        <w:t>s o conducentes para el cumplimiento de los fines del</w:t>
      </w:r>
      <w:r>
        <w:rPr>
          <w:rFonts w:ascii="Arial" w:hAnsi="Arial"/>
          <w:spacing w:val="-29"/>
          <w:sz w:val="18"/>
        </w:rPr>
        <w:t xml:space="preserve"> </w:t>
      </w:r>
      <w:r>
        <w:rPr>
          <w:rFonts w:ascii="Arial" w:hAnsi="Arial"/>
          <w:sz w:val="18"/>
        </w:rPr>
        <w:t>Partido.</w:t>
      </w:r>
    </w:p>
    <w:p w:rsidR="00FB5A64" w:rsidRDefault="00FB5A64">
      <w:pPr>
        <w:spacing w:line="252" w:lineRule="auto"/>
        <w:jc w:val="both"/>
        <w:rPr>
          <w:rFonts w:ascii="Arial" w:eastAsia="Arial" w:hAnsi="Arial" w:cs="Arial"/>
          <w:sz w:val="18"/>
          <w:szCs w:val="18"/>
        </w:rPr>
        <w:sectPr w:rsidR="00FB5A64">
          <w:headerReference w:type="default" r:id="rId8"/>
          <w:footerReference w:type="default" r:id="rId9"/>
          <w:type w:val="continuous"/>
          <w:pgSz w:w="12240" w:h="15840"/>
          <w:pgMar w:top="1700" w:right="1580" w:bottom="1620" w:left="860" w:header="333" w:footer="1434" w:gutter="0"/>
          <w:pgNumType w:start="1"/>
          <w:cols w:space="720"/>
        </w:sectPr>
      </w:pPr>
    </w:p>
    <w:p w:rsidR="00FB5A64" w:rsidRDefault="00FB5A64">
      <w:pPr>
        <w:rPr>
          <w:rFonts w:ascii="Arial" w:eastAsia="Arial" w:hAnsi="Arial" w:cs="Arial"/>
          <w:sz w:val="20"/>
          <w:szCs w:val="20"/>
        </w:rPr>
      </w:pPr>
    </w:p>
    <w:p w:rsidR="00FB5A64" w:rsidRDefault="00FB5A64">
      <w:pPr>
        <w:spacing w:before="4"/>
        <w:rPr>
          <w:rFonts w:ascii="Arial" w:eastAsia="Arial" w:hAnsi="Arial" w:cs="Arial"/>
          <w:sz w:val="19"/>
          <w:szCs w:val="19"/>
        </w:rPr>
      </w:pPr>
    </w:p>
    <w:p w:rsidR="00FB5A64" w:rsidRDefault="00A33958">
      <w:pPr>
        <w:spacing w:line="278" w:lineRule="auto"/>
        <w:ind w:left="3897" w:right="143" w:hanging="296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sz w:val="16"/>
        </w:rPr>
        <w:t>Estatutos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vigentes.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Aprobados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por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XVIII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Asamblea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Nacional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Extraordinaria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publicados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>
        <w:rPr>
          <w:rFonts w:ascii="Century Gothic" w:hAnsi="Century Gothic"/>
          <w:spacing w:val="-5"/>
          <w:sz w:val="16"/>
        </w:rPr>
        <w:t xml:space="preserve"> </w:t>
      </w:r>
      <w:r>
        <w:rPr>
          <w:rFonts w:ascii="Century Gothic" w:hAnsi="Century Gothic"/>
          <w:sz w:val="16"/>
        </w:rPr>
        <w:t>el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Diario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Oficial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 Federación el 1 de abril de</w:t>
      </w:r>
      <w:r>
        <w:rPr>
          <w:rFonts w:ascii="Century Gothic" w:hAnsi="Century Gothic"/>
          <w:spacing w:val="-14"/>
          <w:sz w:val="16"/>
        </w:rPr>
        <w:t xml:space="preserve"> </w:t>
      </w:r>
      <w:r>
        <w:rPr>
          <w:rFonts w:ascii="Century Gothic" w:hAnsi="Century Gothic"/>
          <w:sz w:val="16"/>
        </w:rPr>
        <w:t>2016.</w:t>
      </w:r>
    </w:p>
    <w:p w:rsidR="00FB5A64" w:rsidRDefault="00FB5A64">
      <w:pPr>
        <w:rPr>
          <w:rFonts w:ascii="Century Gothic" w:eastAsia="Century Gothic" w:hAnsi="Century Gothic" w:cs="Century Gothic"/>
          <w:sz w:val="20"/>
          <w:szCs w:val="20"/>
        </w:rPr>
      </w:pPr>
    </w:p>
    <w:p w:rsidR="00FB5A64" w:rsidRDefault="00FB5A64">
      <w:pPr>
        <w:spacing w:before="8"/>
        <w:rPr>
          <w:rFonts w:ascii="Century Gothic" w:eastAsia="Century Gothic" w:hAnsi="Century Gothic" w:cs="Century Gothic"/>
          <w:sz w:val="15"/>
          <w:szCs w:val="15"/>
        </w:rPr>
      </w:pPr>
    </w:p>
    <w:p w:rsidR="00FB5A64" w:rsidRDefault="00A33958">
      <w:pPr>
        <w:pStyle w:val="Ttulo1"/>
        <w:spacing w:before="77"/>
        <w:ind w:right="143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Artículo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3</w:t>
      </w:r>
    </w:p>
    <w:p w:rsidR="00FB5A64" w:rsidRDefault="00A33958">
      <w:pPr>
        <w:pStyle w:val="Textoindependiente"/>
        <w:spacing w:before="110" w:line="254" w:lineRule="auto"/>
        <w:ind w:right="125"/>
        <w:jc w:val="both"/>
      </w:pPr>
      <w:r>
        <w:t>Para la prosecución de los objetivos que menciona el artículo precedente, Acción Nacional podrá</w:t>
      </w:r>
      <w:r>
        <w:rPr>
          <w:spacing w:val="10"/>
        </w:rPr>
        <w:t xml:space="preserve"> </w:t>
      </w:r>
      <w:r>
        <w:t>aceptar</w:t>
      </w:r>
      <w:r>
        <w:rPr>
          <w:w w:val="9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apoyo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ideario,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programas,</w:t>
      </w:r>
      <w:r>
        <w:rPr>
          <w:spacing w:val="-4"/>
        </w:rPr>
        <w:t xml:space="preserve"> </w:t>
      </w:r>
      <w:r>
        <w:t>plataformas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candidatos,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agrupaciones</w:t>
      </w:r>
      <w:r>
        <w:rPr>
          <w:spacing w:val="-5"/>
        </w:rPr>
        <w:t xml:space="preserve"> </w:t>
      </w:r>
      <w:r>
        <w:t>mexicanas</w:t>
      </w:r>
      <w:r>
        <w:rPr>
          <w:spacing w:val="-3"/>
        </w:rPr>
        <w:t xml:space="preserve"> </w:t>
      </w:r>
      <w:r>
        <w:t>cuyas</w:t>
      </w:r>
      <w:r>
        <w:rPr>
          <w:spacing w:val="-3"/>
        </w:rPr>
        <w:t xml:space="preserve"> </w:t>
      </w:r>
      <w:r>
        <w:t>finalidades sean compatibles con las del</w:t>
      </w:r>
      <w:r>
        <w:rPr>
          <w:spacing w:val="-12"/>
        </w:rPr>
        <w:t xml:space="preserve"> </w:t>
      </w:r>
      <w:r>
        <w:t>Partido.</w:t>
      </w:r>
    </w:p>
    <w:p w:rsidR="00FB5A64" w:rsidRDefault="00A33958">
      <w:pPr>
        <w:pStyle w:val="Ttulo1"/>
        <w:spacing w:before="88"/>
        <w:ind w:right="143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Artículo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4</w:t>
      </w:r>
    </w:p>
    <w:p w:rsidR="00FB5A64" w:rsidRDefault="00A33958">
      <w:pPr>
        <w:pStyle w:val="Textoindependiente"/>
        <w:spacing w:before="110"/>
        <w:ind w:left="1130" w:right="143" w:firstLine="0"/>
      </w:pPr>
      <w:r>
        <w:t>La duración de Acción Nacional será por tiempo</w:t>
      </w:r>
      <w:r>
        <w:rPr>
          <w:spacing w:val="-23"/>
        </w:rPr>
        <w:t xml:space="preserve"> </w:t>
      </w:r>
      <w:r>
        <w:t>indefinido.</w:t>
      </w:r>
    </w:p>
    <w:p w:rsidR="00FB5A64" w:rsidRDefault="00A33958">
      <w:pPr>
        <w:pStyle w:val="Ttulo1"/>
        <w:spacing w:before="98"/>
        <w:ind w:right="143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Artículo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5</w:t>
      </w:r>
    </w:p>
    <w:p w:rsidR="00FB5A64" w:rsidRDefault="00A33958">
      <w:pPr>
        <w:pStyle w:val="Textoindependiente"/>
        <w:spacing w:before="110" w:line="254" w:lineRule="auto"/>
        <w:ind w:right="120"/>
        <w:jc w:val="both"/>
      </w:pPr>
      <w:r>
        <w:t>El</w:t>
      </w:r>
      <w:r>
        <w:rPr>
          <w:spacing w:val="23"/>
        </w:rPr>
        <w:t xml:space="preserve"> </w:t>
      </w:r>
      <w:r>
        <w:t>domicilio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Acción</w:t>
      </w:r>
      <w:r>
        <w:rPr>
          <w:spacing w:val="23"/>
        </w:rPr>
        <w:t xml:space="preserve"> </w:t>
      </w:r>
      <w:r>
        <w:t>Nacional</w:t>
      </w:r>
      <w:r>
        <w:rPr>
          <w:spacing w:val="23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Ciudad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México.</w:t>
      </w:r>
      <w:r>
        <w:rPr>
          <w:spacing w:val="22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órganos</w:t>
      </w:r>
      <w:r>
        <w:rPr>
          <w:spacing w:val="23"/>
        </w:rPr>
        <w:t xml:space="preserve"> </w:t>
      </w:r>
      <w:r>
        <w:t>estatales,</w:t>
      </w:r>
      <w:r>
        <w:rPr>
          <w:spacing w:val="20"/>
        </w:rPr>
        <w:t xml:space="preserve"> </w:t>
      </w:r>
      <w:r>
        <w:t>municipales</w:t>
      </w:r>
      <w:r>
        <w:rPr>
          <w:spacing w:val="23"/>
        </w:rPr>
        <w:t xml:space="preserve"> </w:t>
      </w:r>
      <w:r>
        <w:t>y delegacionales tendrán su domicilio en el lugar de su</w:t>
      </w:r>
      <w:r>
        <w:rPr>
          <w:spacing w:val="-33"/>
        </w:rPr>
        <w:t xml:space="preserve"> </w:t>
      </w:r>
      <w:r>
        <w:t>residencia.</w:t>
      </w:r>
    </w:p>
    <w:p w:rsidR="00FB5A64" w:rsidRDefault="00A33958">
      <w:pPr>
        <w:pStyle w:val="Ttulo1"/>
        <w:spacing w:before="97"/>
        <w:ind w:right="143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Artículo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6</w:t>
      </w:r>
    </w:p>
    <w:p w:rsidR="00FB5A64" w:rsidRDefault="00A33958">
      <w:pPr>
        <w:pStyle w:val="Textoindependiente"/>
        <w:spacing w:before="122" w:line="256" w:lineRule="auto"/>
        <w:ind w:right="122"/>
        <w:jc w:val="both"/>
        <w:rPr>
          <w:rFonts w:cs="Arial"/>
        </w:rPr>
      </w:pPr>
      <w:r>
        <w:rPr>
          <w:rFonts w:cs="Arial"/>
        </w:rPr>
        <w:t>El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lema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Acción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Nacional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es: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“POR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UNA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PATRIA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ORDENADA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GENEROSA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UNA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VIDA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MEJOR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Y MÁS DIGNA PARA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TODOS”.</w:t>
      </w:r>
    </w:p>
    <w:p w:rsidR="00FB5A64" w:rsidRDefault="00A33958">
      <w:pPr>
        <w:pStyle w:val="Ttulo1"/>
        <w:spacing w:before="98"/>
        <w:ind w:right="143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Artículo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7</w:t>
      </w:r>
    </w:p>
    <w:p w:rsidR="00FB5A64" w:rsidRDefault="00A33958">
      <w:pPr>
        <w:pStyle w:val="Prrafodelista"/>
        <w:numPr>
          <w:ilvl w:val="0"/>
          <w:numId w:val="3"/>
        </w:numPr>
        <w:tabs>
          <w:tab w:val="left" w:pos="1337"/>
        </w:tabs>
        <w:spacing w:before="122" w:line="256" w:lineRule="auto"/>
        <w:ind w:right="122" w:firstLine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El emblema de Acción Nacional es un rectángulo en color plata, en proporción de 1 x 3.5, que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enmarca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una franja rectangular colocada horizontalmente en la parte media y dividida en tres campos de colores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verde,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blanco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rojo,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respectivamente,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letras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mayúsculas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color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azul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las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palabras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ACCIÓN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27"/>
          <w:sz w:val="18"/>
        </w:rPr>
        <w:t xml:space="preserve"> </w:t>
      </w:r>
      <w:r>
        <w:rPr>
          <w:rFonts w:ascii="Arial" w:hAnsi="Arial"/>
          <w:sz w:val="18"/>
        </w:rPr>
        <w:t>extremo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superior izquierdo y NACIONAL en el extremo</w:t>
      </w:r>
      <w:r>
        <w:rPr>
          <w:rFonts w:ascii="Arial" w:hAnsi="Arial"/>
          <w:sz w:val="18"/>
        </w:rPr>
        <w:t xml:space="preserve"> inferior</w:t>
      </w:r>
      <w:r>
        <w:rPr>
          <w:rFonts w:ascii="Arial" w:hAnsi="Arial"/>
          <w:spacing w:val="-28"/>
          <w:sz w:val="18"/>
        </w:rPr>
        <w:t xml:space="preserve"> </w:t>
      </w:r>
      <w:r>
        <w:rPr>
          <w:rFonts w:ascii="Arial" w:hAnsi="Arial"/>
          <w:sz w:val="18"/>
        </w:rPr>
        <w:t>derecho.</w:t>
      </w:r>
    </w:p>
    <w:p w:rsidR="00FB5A64" w:rsidRDefault="00A33958">
      <w:pPr>
        <w:pStyle w:val="Prrafodelista"/>
        <w:numPr>
          <w:ilvl w:val="0"/>
          <w:numId w:val="3"/>
        </w:numPr>
        <w:tabs>
          <w:tab w:val="left" w:pos="1358"/>
        </w:tabs>
        <w:spacing w:before="103" w:line="256" w:lineRule="auto"/>
        <w:ind w:right="122" w:firstLine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El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distintivo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electoral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Acción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Nacional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es</w:t>
      </w:r>
      <w:r>
        <w:rPr>
          <w:rFonts w:ascii="Arial" w:hAnsi="Arial"/>
          <w:spacing w:val="22"/>
          <w:sz w:val="18"/>
        </w:rPr>
        <w:t xml:space="preserve"> </w:t>
      </w:r>
      <w:r>
        <w:rPr>
          <w:rFonts w:ascii="Arial" w:hAnsi="Arial"/>
          <w:sz w:val="18"/>
        </w:rPr>
        <w:t>un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círculo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color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z w:val="18"/>
        </w:rPr>
        <w:t>azul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vivo,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circunscribiendo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las</w:t>
      </w:r>
      <w:r>
        <w:rPr>
          <w:rFonts w:ascii="Arial" w:hAnsi="Arial"/>
          <w:spacing w:val="24"/>
          <w:sz w:val="18"/>
        </w:rPr>
        <w:t xml:space="preserve"> </w:t>
      </w:r>
      <w:r>
        <w:rPr>
          <w:rFonts w:ascii="Arial" w:hAnsi="Arial"/>
          <w:sz w:val="18"/>
        </w:rPr>
        <w:t>letras mayúsculas PAN del mismo color azul sobre fondo blanco, enmarcado en un cuadro de</w:t>
      </w:r>
      <w:r>
        <w:rPr>
          <w:rFonts w:ascii="Arial" w:hAnsi="Arial"/>
          <w:spacing w:val="36"/>
          <w:sz w:val="18"/>
        </w:rPr>
        <w:t xml:space="preserve"> </w:t>
      </w:r>
      <w:r>
        <w:rPr>
          <w:rFonts w:ascii="Arial" w:hAnsi="Arial"/>
          <w:sz w:val="18"/>
        </w:rPr>
        <w:t>esquinas redondeadas, también de color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azul.</w:t>
      </w:r>
    </w:p>
    <w:p w:rsidR="00FB5A64" w:rsidRDefault="00FB5A64">
      <w:pPr>
        <w:rPr>
          <w:rFonts w:ascii="Arial" w:eastAsia="Arial" w:hAnsi="Arial" w:cs="Arial"/>
          <w:sz w:val="20"/>
          <w:szCs w:val="20"/>
        </w:rPr>
      </w:pPr>
    </w:p>
    <w:p w:rsidR="00FB5A64" w:rsidRDefault="00FB5A64">
      <w:pPr>
        <w:rPr>
          <w:rFonts w:ascii="Arial" w:eastAsia="Arial" w:hAnsi="Arial" w:cs="Arial"/>
          <w:sz w:val="20"/>
          <w:szCs w:val="20"/>
        </w:rPr>
        <w:sectPr w:rsidR="00FB5A64">
          <w:pgSz w:w="12240" w:h="15840"/>
          <w:pgMar w:top="1700" w:right="1580" w:bottom="1620" w:left="860" w:header="333" w:footer="1434" w:gutter="0"/>
          <w:cols w:space="720"/>
        </w:sectPr>
      </w:pPr>
    </w:p>
    <w:p w:rsidR="00FB5A64" w:rsidRDefault="00FB5A64">
      <w:pPr>
        <w:rPr>
          <w:rFonts w:ascii="Arial" w:eastAsia="Arial" w:hAnsi="Arial" w:cs="Arial"/>
          <w:sz w:val="18"/>
          <w:szCs w:val="18"/>
        </w:rPr>
      </w:pPr>
    </w:p>
    <w:p w:rsidR="00FB5A64" w:rsidRDefault="00FB5A64">
      <w:pPr>
        <w:rPr>
          <w:rFonts w:ascii="Arial" w:eastAsia="Arial" w:hAnsi="Arial" w:cs="Arial"/>
          <w:sz w:val="18"/>
          <w:szCs w:val="18"/>
        </w:rPr>
      </w:pPr>
    </w:p>
    <w:p w:rsidR="00FB5A64" w:rsidRDefault="00FB5A64">
      <w:pPr>
        <w:rPr>
          <w:rFonts w:ascii="Arial" w:eastAsia="Arial" w:hAnsi="Arial" w:cs="Arial"/>
          <w:sz w:val="18"/>
          <w:szCs w:val="18"/>
        </w:rPr>
      </w:pPr>
    </w:p>
    <w:p w:rsidR="00FB5A64" w:rsidRDefault="00FB5A64">
      <w:pPr>
        <w:rPr>
          <w:rFonts w:ascii="Arial" w:eastAsia="Arial" w:hAnsi="Arial" w:cs="Arial"/>
          <w:sz w:val="18"/>
          <w:szCs w:val="18"/>
        </w:rPr>
      </w:pPr>
    </w:p>
    <w:p w:rsidR="00FB5A64" w:rsidRDefault="00FB5A64">
      <w:pPr>
        <w:rPr>
          <w:rFonts w:ascii="Arial" w:eastAsia="Arial" w:hAnsi="Arial" w:cs="Arial"/>
          <w:sz w:val="18"/>
          <w:szCs w:val="18"/>
        </w:rPr>
      </w:pPr>
    </w:p>
    <w:p w:rsidR="00FB5A64" w:rsidRDefault="00FB5A64">
      <w:pPr>
        <w:rPr>
          <w:rFonts w:ascii="Arial" w:eastAsia="Arial" w:hAnsi="Arial" w:cs="Arial"/>
          <w:sz w:val="18"/>
          <w:szCs w:val="18"/>
        </w:rPr>
      </w:pPr>
    </w:p>
    <w:p w:rsidR="00FB5A64" w:rsidRDefault="00FB5A64">
      <w:pPr>
        <w:spacing w:before="9"/>
        <w:rPr>
          <w:rFonts w:ascii="Arial" w:eastAsia="Arial" w:hAnsi="Arial" w:cs="Arial"/>
          <w:sz w:val="20"/>
          <w:szCs w:val="20"/>
        </w:rPr>
      </w:pPr>
    </w:p>
    <w:p w:rsidR="00FB5A64" w:rsidRDefault="00A33958">
      <w:pPr>
        <w:pStyle w:val="Ttulo1"/>
        <w:ind w:right="-17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Artículo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8</w:t>
      </w:r>
    </w:p>
    <w:p w:rsidR="00FB5A64" w:rsidRDefault="00A3395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  <w:r>
        <w:br w:type="column"/>
      </w:r>
    </w:p>
    <w:p w:rsidR="00FB5A64" w:rsidRDefault="00A33958">
      <w:pPr>
        <w:ind w:left="244" w:right="1519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b/>
          <w:sz w:val="18"/>
        </w:rPr>
        <w:t>TÍTULO</w:t>
      </w:r>
      <w:r>
        <w:rPr>
          <w:rFonts w:ascii="Century Gothic" w:hAnsi="Century Gothic"/>
          <w:b/>
          <w:spacing w:val="-1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SEGUNDO</w:t>
      </w:r>
    </w:p>
    <w:p w:rsidR="00FB5A64" w:rsidRDefault="00A33958">
      <w:pPr>
        <w:spacing w:before="103" w:line="350" w:lineRule="auto"/>
        <w:ind w:left="244" w:right="1525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b/>
          <w:sz w:val="18"/>
        </w:rPr>
        <w:t>DE LOS MILITANTES Y SIMPATIZANTES DEL PARTIDO ACCIÓN</w:t>
      </w:r>
      <w:r>
        <w:rPr>
          <w:rFonts w:ascii="Century Gothic" w:hAnsi="Century Gothic"/>
          <w:b/>
          <w:spacing w:val="-18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NACIONAL CAPÍTULO</w:t>
      </w:r>
      <w:r>
        <w:rPr>
          <w:rFonts w:ascii="Century Gothic" w:hAnsi="Century Gothic"/>
          <w:b/>
          <w:spacing w:val="-2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PRIMERO</w:t>
      </w:r>
    </w:p>
    <w:p w:rsidR="00FB5A64" w:rsidRDefault="00A33958">
      <w:pPr>
        <w:spacing w:before="3"/>
        <w:ind w:left="244" w:right="152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sz w:val="18"/>
        </w:rPr>
        <w:t>DE LOS</w:t>
      </w:r>
      <w:r>
        <w:rPr>
          <w:rFonts w:ascii="Century Gothic"/>
          <w:b/>
          <w:spacing w:val="-3"/>
          <w:sz w:val="18"/>
        </w:rPr>
        <w:t xml:space="preserve"> </w:t>
      </w:r>
      <w:r>
        <w:rPr>
          <w:rFonts w:ascii="Century Gothic"/>
          <w:b/>
          <w:sz w:val="18"/>
        </w:rPr>
        <w:t>MILITANTES</w:t>
      </w:r>
    </w:p>
    <w:p w:rsidR="00FB5A64" w:rsidRDefault="00FB5A64">
      <w:pPr>
        <w:jc w:val="center"/>
        <w:rPr>
          <w:rFonts w:ascii="Century Gothic" w:eastAsia="Century Gothic" w:hAnsi="Century Gothic" w:cs="Century Gothic"/>
          <w:sz w:val="18"/>
          <w:szCs w:val="18"/>
        </w:rPr>
        <w:sectPr w:rsidR="00FB5A64">
          <w:type w:val="continuous"/>
          <w:pgSz w:w="12240" w:h="15840"/>
          <w:pgMar w:top="1700" w:right="1580" w:bottom="1620" w:left="860" w:header="720" w:footer="720" w:gutter="0"/>
          <w:cols w:num="2" w:space="720" w:equalWidth="0">
            <w:col w:w="1960" w:space="40"/>
            <w:col w:w="7800"/>
          </w:cols>
        </w:sectPr>
      </w:pPr>
    </w:p>
    <w:p w:rsidR="00FB5A64" w:rsidRDefault="00A33958">
      <w:pPr>
        <w:pStyle w:val="Prrafodelista"/>
        <w:numPr>
          <w:ilvl w:val="0"/>
          <w:numId w:val="2"/>
        </w:numPr>
        <w:tabs>
          <w:tab w:val="left" w:pos="1469"/>
        </w:tabs>
        <w:spacing w:before="122" w:line="256" w:lineRule="auto"/>
        <w:ind w:right="116" w:firstLine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lastRenderedPageBreak/>
        <w:t xml:space="preserve">Son  militantes  del  Partido  Acción   Nacional,   los   ciudadanos   mexicanos   que   de  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forma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directa</w:t>
      </w:r>
      <w:r>
        <w:rPr>
          <w:rFonts w:ascii="Arial" w:hAnsi="Arial"/>
          <w:b/>
          <w:sz w:val="18"/>
        </w:rPr>
        <w:t xml:space="preserve">, </w:t>
      </w:r>
      <w:r>
        <w:rPr>
          <w:rFonts w:ascii="Arial" w:hAnsi="Arial"/>
          <w:sz w:val="18"/>
        </w:rPr>
        <w:t>personal, presencial, individual, libre, pacífica y voluntaria, manifiesten su deseo de afiliarse,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asuman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como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propios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principios,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fines,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objet</w:t>
      </w:r>
      <w:r>
        <w:rPr>
          <w:rFonts w:ascii="Arial" w:hAnsi="Arial"/>
          <w:sz w:val="18"/>
        </w:rPr>
        <w:t>ivos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44"/>
          <w:sz w:val="18"/>
        </w:rPr>
        <w:t xml:space="preserve"> </w:t>
      </w:r>
      <w:r>
        <w:rPr>
          <w:rFonts w:ascii="Arial" w:hAnsi="Arial"/>
          <w:sz w:val="18"/>
        </w:rPr>
        <w:t>documentos</w:t>
      </w:r>
      <w:r>
        <w:rPr>
          <w:rFonts w:ascii="Arial" w:hAnsi="Arial"/>
          <w:spacing w:val="46"/>
          <w:sz w:val="18"/>
        </w:rPr>
        <w:t xml:space="preserve"> </w:t>
      </w:r>
      <w:r>
        <w:rPr>
          <w:rFonts w:ascii="Arial" w:hAnsi="Arial"/>
          <w:sz w:val="18"/>
        </w:rPr>
        <w:t>básicos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43"/>
          <w:sz w:val="18"/>
        </w:rPr>
        <w:t xml:space="preserve"> </w:t>
      </w:r>
      <w:r>
        <w:rPr>
          <w:rFonts w:ascii="Arial" w:hAnsi="Arial"/>
          <w:sz w:val="18"/>
        </w:rPr>
        <w:t>Partido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Acción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Nacional,</w:t>
      </w:r>
      <w:r>
        <w:rPr>
          <w:rFonts w:ascii="Arial" w:hAnsi="Arial"/>
          <w:spacing w:val="45"/>
          <w:sz w:val="18"/>
        </w:rPr>
        <w:t xml:space="preserve"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42"/>
          <w:sz w:val="18"/>
        </w:rPr>
        <w:t xml:space="preserve"> </w:t>
      </w:r>
      <w:r>
        <w:rPr>
          <w:rFonts w:ascii="Arial" w:hAnsi="Arial"/>
          <w:sz w:val="18"/>
        </w:rPr>
        <w:t>sean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aceptados con tal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carácter.</w:t>
      </w:r>
    </w:p>
    <w:p w:rsidR="00FB5A64" w:rsidRDefault="00A33958">
      <w:pPr>
        <w:pStyle w:val="Prrafodelista"/>
        <w:numPr>
          <w:ilvl w:val="0"/>
          <w:numId w:val="2"/>
        </w:numPr>
        <w:tabs>
          <w:tab w:val="left" w:pos="1334"/>
        </w:tabs>
        <w:spacing w:before="103" w:line="256" w:lineRule="auto"/>
        <w:ind w:right="129" w:firstLine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Para el caso de los mexicanos residentes en el extranjero, quedarán exentos del requisito de realizar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su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procedimiento de afiliación en forma</w:t>
      </w:r>
      <w:r>
        <w:rPr>
          <w:rFonts w:ascii="Arial" w:hAnsi="Arial"/>
          <w:spacing w:val="-21"/>
          <w:sz w:val="18"/>
        </w:rPr>
        <w:t xml:space="preserve"> </w:t>
      </w:r>
      <w:r>
        <w:rPr>
          <w:rFonts w:ascii="Arial" w:hAnsi="Arial"/>
          <w:sz w:val="18"/>
        </w:rPr>
        <w:t>presencial.</w:t>
      </w:r>
    </w:p>
    <w:p w:rsidR="00FB5A64" w:rsidRDefault="00A33958">
      <w:pPr>
        <w:pStyle w:val="Ttulo1"/>
        <w:spacing w:before="98"/>
        <w:ind w:right="143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Artículo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9</w:t>
      </w:r>
    </w:p>
    <w:p w:rsidR="00FB5A64" w:rsidRDefault="00A33958">
      <w:pPr>
        <w:pStyle w:val="Prrafodelista"/>
        <w:numPr>
          <w:ilvl w:val="0"/>
          <w:numId w:val="1"/>
        </w:numPr>
        <w:tabs>
          <w:tab w:val="left" w:pos="1353"/>
        </w:tabs>
        <w:spacing w:before="122" w:line="256" w:lineRule="auto"/>
        <w:ind w:right="116" w:firstLine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El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procedimiento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afiliación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regirá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conforme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lo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previsto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z w:val="18"/>
        </w:rPr>
        <w:t>Reglamento</w:t>
      </w:r>
      <w:r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correspondiente.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solicitud se presentará por escrito y podrá realizarse ante cualquier Comité del Partido de la entidad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federativa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correspondiente, independientemente donde se encuentre su domicilio. Los mexicanos residentes en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extranjero, se podrán afiliar fuera del territorio</w:t>
      </w:r>
      <w:r>
        <w:rPr>
          <w:rFonts w:ascii="Arial" w:hAnsi="Arial"/>
          <w:spacing w:val="-28"/>
          <w:sz w:val="18"/>
        </w:rPr>
        <w:t xml:space="preserve"> </w:t>
      </w:r>
      <w:r>
        <w:rPr>
          <w:rFonts w:ascii="Arial" w:hAnsi="Arial"/>
          <w:sz w:val="18"/>
        </w:rPr>
        <w:t>nacional.</w:t>
      </w:r>
    </w:p>
    <w:p w:rsidR="00FB5A64" w:rsidRDefault="00A33958">
      <w:pPr>
        <w:pStyle w:val="Prrafodelista"/>
        <w:numPr>
          <w:ilvl w:val="0"/>
          <w:numId w:val="1"/>
        </w:numPr>
        <w:tabs>
          <w:tab w:val="left" w:pos="1332"/>
        </w:tabs>
        <w:spacing w:before="103" w:line="256" w:lineRule="auto"/>
        <w:ind w:right="126" w:firstLine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En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casos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niegue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registro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entidad,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podrán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realizar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procedimiento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afiliación,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w w:val="99"/>
          <w:sz w:val="18"/>
        </w:rPr>
        <w:t xml:space="preserve"> </w:t>
      </w:r>
      <w:r>
        <w:rPr>
          <w:rFonts w:ascii="Arial" w:hAnsi="Arial"/>
          <w:sz w:val="18"/>
        </w:rPr>
        <w:t>el Registro Nacional de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Militantes.</w:t>
      </w:r>
    </w:p>
    <w:p w:rsidR="00FB5A64" w:rsidRDefault="00FB5A64">
      <w:pPr>
        <w:spacing w:line="256" w:lineRule="auto"/>
        <w:jc w:val="both"/>
        <w:rPr>
          <w:rFonts w:ascii="Arial" w:eastAsia="Arial" w:hAnsi="Arial" w:cs="Arial"/>
          <w:sz w:val="18"/>
          <w:szCs w:val="18"/>
        </w:rPr>
        <w:sectPr w:rsidR="00FB5A64">
          <w:type w:val="continuous"/>
          <w:pgSz w:w="12240" w:h="15840"/>
          <w:pgMar w:top="1700" w:right="1580" w:bottom="1620" w:left="860" w:header="720" w:footer="720" w:gutter="0"/>
          <w:cols w:space="720"/>
        </w:sectPr>
      </w:pPr>
    </w:p>
    <w:p w:rsidR="00FB5A64" w:rsidRDefault="00FB5A64">
      <w:pPr>
        <w:rPr>
          <w:rFonts w:ascii="Arial" w:eastAsia="Arial" w:hAnsi="Arial" w:cs="Arial"/>
          <w:sz w:val="20"/>
          <w:szCs w:val="20"/>
        </w:rPr>
      </w:pPr>
    </w:p>
    <w:p w:rsidR="00FB5A64" w:rsidRDefault="00FB5A64">
      <w:pPr>
        <w:rPr>
          <w:rFonts w:ascii="Arial" w:eastAsia="Arial" w:hAnsi="Arial" w:cs="Arial"/>
          <w:sz w:val="20"/>
          <w:szCs w:val="20"/>
        </w:rPr>
      </w:pPr>
    </w:p>
    <w:p w:rsidR="00FB5A64" w:rsidRDefault="00FB5A64">
      <w:pPr>
        <w:rPr>
          <w:rFonts w:ascii="Arial" w:eastAsia="Arial" w:hAnsi="Arial" w:cs="Arial"/>
          <w:sz w:val="20"/>
          <w:szCs w:val="20"/>
        </w:rPr>
      </w:pPr>
    </w:p>
    <w:p w:rsidR="00FB5A64" w:rsidRDefault="00FB5A64">
      <w:pPr>
        <w:rPr>
          <w:rFonts w:ascii="Arial" w:eastAsia="Arial" w:hAnsi="Arial" w:cs="Arial"/>
          <w:sz w:val="20"/>
          <w:szCs w:val="20"/>
        </w:rPr>
      </w:pPr>
    </w:p>
    <w:p w:rsidR="00FB5A64" w:rsidRDefault="00FB5A64">
      <w:pPr>
        <w:rPr>
          <w:rFonts w:ascii="Arial" w:eastAsia="Arial" w:hAnsi="Arial" w:cs="Arial"/>
          <w:sz w:val="20"/>
          <w:szCs w:val="20"/>
        </w:rPr>
      </w:pPr>
    </w:p>
    <w:p w:rsidR="00FB5A64" w:rsidRDefault="00A33958">
      <w:pPr>
        <w:spacing w:before="190"/>
        <w:ind w:left="94" w:right="94"/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/>
          <w:sz w:val="36"/>
        </w:rPr>
        <w:t xml:space="preserve">Thank you for using </w:t>
      </w:r>
      <w:hyperlink r:id="rId10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service!</w:t>
      </w:r>
    </w:p>
    <w:p w:rsidR="00FB5A64" w:rsidRDefault="00FB5A64">
      <w:pPr>
        <w:spacing w:before="11"/>
        <w:rPr>
          <w:rFonts w:ascii="Courier New" w:eastAsia="Courier New" w:hAnsi="Courier New" w:cs="Courier New"/>
          <w:sz w:val="38"/>
          <w:szCs w:val="38"/>
        </w:rPr>
      </w:pPr>
    </w:p>
    <w:p w:rsidR="00FB5A64" w:rsidRDefault="00A33958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 xml:space="preserve"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 xml:space="preserve"> </w:t>
      </w:r>
      <w:hyperlink r:id="rId11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FB5A64">
      <w:headerReference w:type="default" r:id="rId12"/>
      <w:footerReference w:type="default" r:id="rId13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3958">
      <w:r>
        <w:separator/>
      </w:r>
    </w:p>
  </w:endnote>
  <w:endnote w:type="continuationSeparator" w:id="0">
    <w:p w:rsidR="00000000" w:rsidRDefault="00A3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64" w:rsidRDefault="00A3395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pt;margin-top:709.3pt;width:9pt;height:11pt;z-index:-4384;mso-position-horizontal-relative:page;mso-position-vertical-relative:page" filled="f" stroked="f">
          <v:textbox inset="0,0,0,0">
            <w:txbxContent>
              <w:p w:rsidR="00FB5A64" w:rsidRDefault="00A33958">
                <w:pPr>
                  <w:pStyle w:val="Textoindependiente"/>
                  <w:spacing w:before="0" w:line="207" w:lineRule="exact"/>
                  <w:ind w:left="40" w:firstLine="0"/>
                  <w:rPr>
                    <w:rFonts w:ascii="Century Gothic" w:eastAsia="Century Gothic" w:hAnsi="Century Gothic" w:cs="Century Gothic"/>
                  </w:rPr>
                </w:pPr>
                <w:r>
                  <w:fldChar w:fldCharType="begin"/>
                </w:r>
                <w:r>
                  <w:rPr>
                    <w:rFonts w:ascii="Century Gothic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64" w:rsidRDefault="00FB5A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3958">
      <w:r>
        <w:separator/>
      </w:r>
    </w:p>
  </w:footnote>
  <w:footnote w:type="continuationSeparator" w:id="0">
    <w:p w:rsidR="00000000" w:rsidRDefault="00A3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64" w:rsidRDefault="00A3395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8.3pt;margin-top:16.65pt;width:205.95pt;height:68.4pt;z-index:-44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7.9pt;margin-top:36.5pt;width:120.15pt;height:13.05pt;z-index:-4408;mso-position-horizontal-relative:page;mso-position-vertical-relative:page" filled="f" stroked="f">
          <v:textbox inset="0,0,0,0">
            <w:txbxContent>
              <w:p w:rsidR="00FB5A64" w:rsidRDefault="00A33958">
                <w:pPr>
                  <w:spacing w:line="250" w:lineRule="exact"/>
                  <w:ind w:left="20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/>
                    <w:b/>
                  </w:rPr>
                  <w:t>ESTATUTOS</w:t>
                </w:r>
                <w:r>
                  <w:rPr>
                    <w:rFonts w:ascii="Century Gothic"/>
                    <w:b/>
                    <w:spacing w:val="-7"/>
                  </w:rPr>
                  <w:t xml:space="preserve"> </w:t>
                </w:r>
                <w:r>
                  <w:rPr>
                    <w:rFonts w:ascii="Century Gothic"/>
                    <w:b/>
                  </w:rPr>
                  <w:t>GENERALES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64" w:rsidRDefault="00FB5A6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5C6"/>
    <w:multiLevelType w:val="hybridMultilevel"/>
    <w:tmpl w:val="6902ED18"/>
    <w:lvl w:ilvl="0" w:tplc="5D94696C">
      <w:start w:val="1"/>
      <w:numFmt w:val="lowerLetter"/>
      <w:lvlText w:val="%1)"/>
      <w:lvlJc w:val="left"/>
      <w:pPr>
        <w:ind w:left="842" w:hanging="461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ACC24310">
      <w:start w:val="1"/>
      <w:numFmt w:val="bullet"/>
      <w:lvlText w:val="•"/>
      <w:lvlJc w:val="left"/>
      <w:pPr>
        <w:ind w:left="1736" w:hanging="461"/>
      </w:pPr>
      <w:rPr>
        <w:rFonts w:hint="default"/>
      </w:rPr>
    </w:lvl>
    <w:lvl w:ilvl="2" w:tplc="25545996">
      <w:start w:val="1"/>
      <w:numFmt w:val="bullet"/>
      <w:lvlText w:val="•"/>
      <w:lvlJc w:val="left"/>
      <w:pPr>
        <w:ind w:left="2632" w:hanging="461"/>
      </w:pPr>
      <w:rPr>
        <w:rFonts w:hint="default"/>
      </w:rPr>
    </w:lvl>
    <w:lvl w:ilvl="3" w:tplc="2CC8845C">
      <w:start w:val="1"/>
      <w:numFmt w:val="bullet"/>
      <w:lvlText w:val="•"/>
      <w:lvlJc w:val="left"/>
      <w:pPr>
        <w:ind w:left="3528" w:hanging="461"/>
      </w:pPr>
      <w:rPr>
        <w:rFonts w:hint="default"/>
      </w:rPr>
    </w:lvl>
    <w:lvl w:ilvl="4" w:tplc="4A306DD2">
      <w:start w:val="1"/>
      <w:numFmt w:val="bullet"/>
      <w:lvlText w:val="•"/>
      <w:lvlJc w:val="left"/>
      <w:pPr>
        <w:ind w:left="4424" w:hanging="461"/>
      </w:pPr>
      <w:rPr>
        <w:rFonts w:hint="default"/>
      </w:rPr>
    </w:lvl>
    <w:lvl w:ilvl="5" w:tplc="A3E04BF6">
      <w:start w:val="1"/>
      <w:numFmt w:val="bullet"/>
      <w:lvlText w:val="•"/>
      <w:lvlJc w:val="left"/>
      <w:pPr>
        <w:ind w:left="5320" w:hanging="461"/>
      </w:pPr>
      <w:rPr>
        <w:rFonts w:hint="default"/>
      </w:rPr>
    </w:lvl>
    <w:lvl w:ilvl="6" w:tplc="ABA09700">
      <w:start w:val="1"/>
      <w:numFmt w:val="bullet"/>
      <w:lvlText w:val="•"/>
      <w:lvlJc w:val="left"/>
      <w:pPr>
        <w:ind w:left="6216" w:hanging="461"/>
      </w:pPr>
      <w:rPr>
        <w:rFonts w:hint="default"/>
      </w:rPr>
    </w:lvl>
    <w:lvl w:ilvl="7" w:tplc="75F49E0E">
      <w:start w:val="1"/>
      <w:numFmt w:val="bullet"/>
      <w:lvlText w:val="•"/>
      <w:lvlJc w:val="left"/>
      <w:pPr>
        <w:ind w:left="7112" w:hanging="461"/>
      </w:pPr>
      <w:rPr>
        <w:rFonts w:hint="default"/>
      </w:rPr>
    </w:lvl>
    <w:lvl w:ilvl="8" w:tplc="FBF6B394">
      <w:start w:val="1"/>
      <w:numFmt w:val="bullet"/>
      <w:lvlText w:val="•"/>
      <w:lvlJc w:val="left"/>
      <w:pPr>
        <w:ind w:left="8008" w:hanging="461"/>
      </w:pPr>
      <w:rPr>
        <w:rFonts w:hint="default"/>
      </w:rPr>
    </w:lvl>
  </w:abstractNum>
  <w:abstractNum w:abstractNumId="1">
    <w:nsid w:val="35C9295E"/>
    <w:multiLevelType w:val="hybridMultilevel"/>
    <w:tmpl w:val="8092C500"/>
    <w:lvl w:ilvl="0" w:tplc="23BEB78A">
      <w:start w:val="1"/>
      <w:numFmt w:val="decimal"/>
      <w:lvlText w:val="%1."/>
      <w:lvlJc w:val="left"/>
      <w:pPr>
        <w:ind w:left="842" w:hanging="207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B9AC7344">
      <w:start w:val="1"/>
      <w:numFmt w:val="bullet"/>
      <w:lvlText w:val="•"/>
      <w:lvlJc w:val="left"/>
      <w:pPr>
        <w:ind w:left="1736" w:hanging="207"/>
      </w:pPr>
      <w:rPr>
        <w:rFonts w:hint="default"/>
      </w:rPr>
    </w:lvl>
    <w:lvl w:ilvl="2" w:tplc="7B8E7CF0">
      <w:start w:val="1"/>
      <w:numFmt w:val="bullet"/>
      <w:lvlText w:val="•"/>
      <w:lvlJc w:val="left"/>
      <w:pPr>
        <w:ind w:left="2632" w:hanging="207"/>
      </w:pPr>
      <w:rPr>
        <w:rFonts w:hint="default"/>
      </w:rPr>
    </w:lvl>
    <w:lvl w:ilvl="3" w:tplc="A8B0EF32">
      <w:start w:val="1"/>
      <w:numFmt w:val="bullet"/>
      <w:lvlText w:val="•"/>
      <w:lvlJc w:val="left"/>
      <w:pPr>
        <w:ind w:left="3528" w:hanging="207"/>
      </w:pPr>
      <w:rPr>
        <w:rFonts w:hint="default"/>
      </w:rPr>
    </w:lvl>
    <w:lvl w:ilvl="4" w:tplc="EC8445BC">
      <w:start w:val="1"/>
      <w:numFmt w:val="bullet"/>
      <w:lvlText w:val="•"/>
      <w:lvlJc w:val="left"/>
      <w:pPr>
        <w:ind w:left="4424" w:hanging="207"/>
      </w:pPr>
      <w:rPr>
        <w:rFonts w:hint="default"/>
      </w:rPr>
    </w:lvl>
    <w:lvl w:ilvl="5" w:tplc="B26E9F2E">
      <w:start w:val="1"/>
      <w:numFmt w:val="bullet"/>
      <w:lvlText w:val="•"/>
      <w:lvlJc w:val="left"/>
      <w:pPr>
        <w:ind w:left="5320" w:hanging="207"/>
      </w:pPr>
      <w:rPr>
        <w:rFonts w:hint="default"/>
      </w:rPr>
    </w:lvl>
    <w:lvl w:ilvl="6" w:tplc="2C46E500">
      <w:start w:val="1"/>
      <w:numFmt w:val="bullet"/>
      <w:lvlText w:val="•"/>
      <w:lvlJc w:val="left"/>
      <w:pPr>
        <w:ind w:left="6216" w:hanging="207"/>
      </w:pPr>
      <w:rPr>
        <w:rFonts w:hint="default"/>
      </w:rPr>
    </w:lvl>
    <w:lvl w:ilvl="7" w:tplc="C626405E">
      <w:start w:val="1"/>
      <w:numFmt w:val="bullet"/>
      <w:lvlText w:val="•"/>
      <w:lvlJc w:val="left"/>
      <w:pPr>
        <w:ind w:left="7112" w:hanging="207"/>
      </w:pPr>
      <w:rPr>
        <w:rFonts w:hint="default"/>
      </w:rPr>
    </w:lvl>
    <w:lvl w:ilvl="8" w:tplc="B3507B0E">
      <w:start w:val="1"/>
      <w:numFmt w:val="bullet"/>
      <w:lvlText w:val="•"/>
      <w:lvlJc w:val="left"/>
      <w:pPr>
        <w:ind w:left="8008" w:hanging="207"/>
      </w:pPr>
      <w:rPr>
        <w:rFonts w:hint="default"/>
      </w:rPr>
    </w:lvl>
  </w:abstractNum>
  <w:abstractNum w:abstractNumId="2">
    <w:nsid w:val="37C419EE"/>
    <w:multiLevelType w:val="hybridMultilevel"/>
    <w:tmpl w:val="C8923FE0"/>
    <w:lvl w:ilvl="0" w:tplc="BFB283E0">
      <w:start w:val="1"/>
      <w:numFmt w:val="decimal"/>
      <w:lvlText w:val="%1."/>
      <w:lvlJc w:val="left"/>
      <w:pPr>
        <w:ind w:left="842" w:hanging="339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B7A4A9E2">
      <w:start w:val="1"/>
      <w:numFmt w:val="bullet"/>
      <w:lvlText w:val="•"/>
      <w:lvlJc w:val="left"/>
      <w:pPr>
        <w:ind w:left="1736" w:hanging="339"/>
      </w:pPr>
      <w:rPr>
        <w:rFonts w:hint="default"/>
      </w:rPr>
    </w:lvl>
    <w:lvl w:ilvl="2" w:tplc="C9E03652">
      <w:start w:val="1"/>
      <w:numFmt w:val="bullet"/>
      <w:lvlText w:val="•"/>
      <w:lvlJc w:val="left"/>
      <w:pPr>
        <w:ind w:left="2632" w:hanging="339"/>
      </w:pPr>
      <w:rPr>
        <w:rFonts w:hint="default"/>
      </w:rPr>
    </w:lvl>
    <w:lvl w:ilvl="3" w:tplc="5F6AF9E8">
      <w:start w:val="1"/>
      <w:numFmt w:val="bullet"/>
      <w:lvlText w:val="•"/>
      <w:lvlJc w:val="left"/>
      <w:pPr>
        <w:ind w:left="3528" w:hanging="339"/>
      </w:pPr>
      <w:rPr>
        <w:rFonts w:hint="default"/>
      </w:rPr>
    </w:lvl>
    <w:lvl w:ilvl="4" w:tplc="E7BA883C">
      <w:start w:val="1"/>
      <w:numFmt w:val="bullet"/>
      <w:lvlText w:val="•"/>
      <w:lvlJc w:val="left"/>
      <w:pPr>
        <w:ind w:left="4424" w:hanging="339"/>
      </w:pPr>
      <w:rPr>
        <w:rFonts w:hint="default"/>
      </w:rPr>
    </w:lvl>
    <w:lvl w:ilvl="5" w:tplc="EEE0B286">
      <w:start w:val="1"/>
      <w:numFmt w:val="bullet"/>
      <w:lvlText w:val="•"/>
      <w:lvlJc w:val="left"/>
      <w:pPr>
        <w:ind w:left="5320" w:hanging="339"/>
      </w:pPr>
      <w:rPr>
        <w:rFonts w:hint="default"/>
      </w:rPr>
    </w:lvl>
    <w:lvl w:ilvl="6" w:tplc="3C6672A8">
      <w:start w:val="1"/>
      <w:numFmt w:val="bullet"/>
      <w:lvlText w:val="•"/>
      <w:lvlJc w:val="left"/>
      <w:pPr>
        <w:ind w:left="6216" w:hanging="339"/>
      </w:pPr>
      <w:rPr>
        <w:rFonts w:hint="default"/>
      </w:rPr>
    </w:lvl>
    <w:lvl w:ilvl="7" w:tplc="1BC8178E">
      <w:start w:val="1"/>
      <w:numFmt w:val="bullet"/>
      <w:lvlText w:val="•"/>
      <w:lvlJc w:val="left"/>
      <w:pPr>
        <w:ind w:left="7112" w:hanging="339"/>
      </w:pPr>
      <w:rPr>
        <w:rFonts w:hint="default"/>
      </w:rPr>
    </w:lvl>
    <w:lvl w:ilvl="8" w:tplc="0D720976">
      <w:start w:val="1"/>
      <w:numFmt w:val="bullet"/>
      <w:lvlText w:val="•"/>
      <w:lvlJc w:val="left"/>
      <w:pPr>
        <w:ind w:left="8008" w:hanging="339"/>
      </w:pPr>
      <w:rPr>
        <w:rFonts w:hint="default"/>
      </w:rPr>
    </w:lvl>
  </w:abstractNum>
  <w:abstractNum w:abstractNumId="3">
    <w:nsid w:val="59E90C49"/>
    <w:multiLevelType w:val="hybridMultilevel"/>
    <w:tmpl w:val="044086F8"/>
    <w:lvl w:ilvl="0" w:tplc="763079A4">
      <w:start w:val="1"/>
      <w:numFmt w:val="decimal"/>
      <w:lvlText w:val="%1."/>
      <w:lvlJc w:val="left"/>
      <w:pPr>
        <w:ind w:left="842" w:hanging="223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195A173A">
      <w:start w:val="1"/>
      <w:numFmt w:val="bullet"/>
      <w:lvlText w:val="•"/>
      <w:lvlJc w:val="left"/>
      <w:pPr>
        <w:ind w:left="1736" w:hanging="223"/>
      </w:pPr>
      <w:rPr>
        <w:rFonts w:hint="default"/>
      </w:rPr>
    </w:lvl>
    <w:lvl w:ilvl="2" w:tplc="4F8C301A">
      <w:start w:val="1"/>
      <w:numFmt w:val="bullet"/>
      <w:lvlText w:val="•"/>
      <w:lvlJc w:val="left"/>
      <w:pPr>
        <w:ind w:left="2632" w:hanging="223"/>
      </w:pPr>
      <w:rPr>
        <w:rFonts w:hint="default"/>
      </w:rPr>
    </w:lvl>
    <w:lvl w:ilvl="3" w:tplc="D7F42C0E">
      <w:start w:val="1"/>
      <w:numFmt w:val="bullet"/>
      <w:lvlText w:val="•"/>
      <w:lvlJc w:val="left"/>
      <w:pPr>
        <w:ind w:left="3528" w:hanging="223"/>
      </w:pPr>
      <w:rPr>
        <w:rFonts w:hint="default"/>
      </w:rPr>
    </w:lvl>
    <w:lvl w:ilvl="4" w:tplc="6E3E9F6C">
      <w:start w:val="1"/>
      <w:numFmt w:val="bullet"/>
      <w:lvlText w:val="•"/>
      <w:lvlJc w:val="left"/>
      <w:pPr>
        <w:ind w:left="4424" w:hanging="223"/>
      </w:pPr>
      <w:rPr>
        <w:rFonts w:hint="default"/>
      </w:rPr>
    </w:lvl>
    <w:lvl w:ilvl="5" w:tplc="5A84D374">
      <w:start w:val="1"/>
      <w:numFmt w:val="bullet"/>
      <w:lvlText w:val="•"/>
      <w:lvlJc w:val="left"/>
      <w:pPr>
        <w:ind w:left="5320" w:hanging="223"/>
      </w:pPr>
      <w:rPr>
        <w:rFonts w:hint="default"/>
      </w:rPr>
    </w:lvl>
    <w:lvl w:ilvl="6" w:tplc="8BD875C0">
      <w:start w:val="1"/>
      <w:numFmt w:val="bullet"/>
      <w:lvlText w:val="•"/>
      <w:lvlJc w:val="left"/>
      <w:pPr>
        <w:ind w:left="6216" w:hanging="223"/>
      </w:pPr>
      <w:rPr>
        <w:rFonts w:hint="default"/>
      </w:rPr>
    </w:lvl>
    <w:lvl w:ilvl="7" w:tplc="CB1C6BE0">
      <w:start w:val="1"/>
      <w:numFmt w:val="bullet"/>
      <w:lvlText w:val="•"/>
      <w:lvlJc w:val="left"/>
      <w:pPr>
        <w:ind w:left="7112" w:hanging="223"/>
      </w:pPr>
      <w:rPr>
        <w:rFonts w:hint="default"/>
      </w:rPr>
    </w:lvl>
    <w:lvl w:ilvl="8" w:tplc="CEB6A7F8">
      <w:start w:val="1"/>
      <w:numFmt w:val="bullet"/>
      <w:lvlText w:val="•"/>
      <w:lvlJc w:val="left"/>
      <w:pPr>
        <w:ind w:left="8008" w:hanging="223"/>
      </w:pPr>
      <w:rPr>
        <w:rFonts w:hint="default"/>
      </w:rPr>
    </w:lvl>
  </w:abstractNum>
  <w:abstractNum w:abstractNumId="4">
    <w:nsid w:val="619C789A"/>
    <w:multiLevelType w:val="hybridMultilevel"/>
    <w:tmpl w:val="D7789078"/>
    <w:lvl w:ilvl="0" w:tplc="E9748B76">
      <w:start w:val="1"/>
      <w:numFmt w:val="lowerLetter"/>
      <w:lvlText w:val="%1)"/>
      <w:lvlJc w:val="left"/>
      <w:pPr>
        <w:ind w:left="1562" w:hanging="464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BCEAD226">
      <w:start w:val="1"/>
      <w:numFmt w:val="bullet"/>
      <w:lvlText w:val="•"/>
      <w:lvlJc w:val="left"/>
      <w:pPr>
        <w:ind w:left="2384" w:hanging="464"/>
      </w:pPr>
      <w:rPr>
        <w:rFonts w:hint="default"/>
      </w:rPr>
    </w:lvl>
    <w:lvl w:ilvl="2" w:tplc="B73C099A">
      <w:start w:val="1"/>
      <w:numFmt w:val="bullet"/>
      <w:lvlText w:val="•"/>
      <w:lvlJc w:val="left"/>
      <w:pPr>
        <w:ind w:left="3208" w:hanging="464"/>
      </w:pPr>
      <w:rPr>
        <w:rFonts w:hint="default"/>
      </w:rPr>
    </w:lvl>
    <w:lvl w:ilvl="3" w:tplc="B45A7DD2">
      <w:start w:val="1"/>
      <w:numFmt w:val="bullet"/>
      <w:lvlText w:val="•"/>
      <w:lvlJc w:val="left"/>
      <w:pPr>
        <w:ind w:left="4032" w:hanging="464"/>
      </w:pPr>
      <w:rPr>
        <w:rFonts w:hint="default"/>
      </w:rPr>
    </w:lvl>
    <w:lvl w:ilvl="4" w:tplc="70F611EC">
      <w:start w:val="1"/>
      <w:numFmt w:val="bullet"/>
      <w:lvlText w:val="•"/>
      <w:lvlJc w:val="left"/>
      <w:pPr>
        <w:ind w:left="4856" w:hanging="464"/>
      </w:pPr>
      <w:rPr>
        <w:rFonts w:hint="default"/>
      </w:rPr>
    </w:lvl>
    <w:lvl w:ilvl="5" w:tplc="EBEC4532">
      <w:start w:val="1"/>
      <w:numFmt w:val="bullet"/>
      <w:lvlText w:val="•"/>
      <w:lvlJc w:val="left"/>
      <w:pPr>
        <w:ind w:left="5680" w:hanging="464"/>
      </w:pPr>
      <w:rPr>
        <w:rFonts w:hint="default"/>
      </w:rPr>
    </w:lvl>
    <w:lvl w:ilvl="6" w:tplc="0A00EB3E">
      <w:start w:val="1"/>
      <w:numFmt w:val="bullet"/>
      <w:lvlText w:val="•"/>
      <w:lvlJc w:val="left"/>
      <w:pPr>
        <w:ind w:left="6504" w:hanging="464"/>
      </w:pPr>
      <w:rPr>
        <w:rFonts w:hint="default"/>
      </w:rPr>
    </w:lvl>
    <w:lvl w:ilvl="7" w:tplc="49245404">
      <w:start w:val="1"/>
      <w:numFmt w:val="bullet"/>
      <w:lvlText w:val="•"/>
      <w:lvlJc w:val="left"/>
      <w:pPr>
        <w:ind w:left="7328" w:hanging="464"/>
      </w:pPr>
      <w:rPr>
        <w:rFonts w:hint="default"/>
      </w:rPr>
    </w:lvl>
    <w:lvl w:ilvl="8" w:tplc="7292B5C6">
      <w:start w:val="1"/>
      <w:numFmt w:val="bullet"/>
      <w:lvlText w:val="•"/>
      <w:lvlJc w:val="left"/>
      <w:pPr>
        <w:ind w:left="8152" w:hanging="4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5A64"/>
    <w:rsid w:val="00A33958"/>
    <w:rsid w:val="00F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30"/>
      <w:outlineLvl w:val="0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3"/>
      <w:ind w:left="842" w:firstLine="28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reepdfconvert.com/membersh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eepdfconvert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Alejandra Felipe Torres</dc:creator>
  <cp:lastModifiedBy>Armando fidel Castro trasviña</cp:lastModifiedBy>
  <cp:revision>2</cp:revision>
  <dcterms:created xsi:type="dcterms:W3CDTF">2016-09-27T15:26:00Z</dcterms:created>
  <dcterms:modified xsi:type="dcterms:W3CDTF">2016-09-27T15:26:00Z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2016-09-27T00:00:00Z</vt:filetime>
  </property>
</Properties>
</file>